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11059" w14:textId="77777777" w:rsidR="004F46C0" w:rsidRPr="00267371" w:rsidRDefault="004F46C0" w:rsidP="004F46C0">
      <w:pPr>
        <w:jc w:val="center"/>
        <w:rPr>
          <w:rFonts w:ascii="Times New Roman" w:hAnsi="Times New Roman" w:cs="Times New Roman"/>
          <w:b/>
          <w:sz w:val="24"/>
          <w:szCs w:val="24"/>
          <w:lang w:val="id-ID"/>
        </w:rPr>
      </w:pPr>
      <w:bookmarkStart w:id="0" w:name="_GoBack"/>
      <w:bookmarkEnd w:id="0"/>
      <w:r w:rsidRPr="00267371">
        <w:rPr>
          <w:rFonts w:ascii="Times New Roman" w:hAnsi="Times New Roman" w:cs="Times New Roman"/>
          <w:b/>
          <w:sz w:val="24"/>
          <w:szCs w:val="24"/>
          <w:lang w:val="id-ID"/>
        </w:rPr>
        <w:t>Abstrak</w:t>
      </w:r>
    </w:p>
    <w:p w14:paraId="51ECFB60" w14:textId="77777777" w:rsidR="004F46C0" w:rsidRDefault="004F46C0" w:rsidP="004F46C0">
      <w:pPr>
        <w:spacing w:after="0" w:line="240" w:lineRule="auto"/>
        <w:ind w:firstLine="709"/>
        <w:jc w:val="both"/>
        <w:rPr>
          <w:rFonts w:ascii="Times New Roman" w:hAnsi="Times New Roman" w:cs="Times New Roman"/>
          <w:sz w:val="24"/>
          <w:szCs w:val="24"/>
          <w:lang w:val="id-ID"/>
        </w:rPr>
      </w:pPr>
      <w:bookmarkStart w:id="1" w:name="_Hlk5798887"/>
      <w:r>
        <w:rPr>
          <w:rFonts w:ascii="Times New Roman" w:hAnsi="Times New Roman" w:cs="Times New Roman"/>
          <w:sz w:val="24"/>
          <w:szCs w:val="24"/>
          <w:lang w:val="id-ID"/>
        </w:rPr>
        <w:t>Lembaga</w:t>
      </w:r>
      <w:r w:rsidRPr="00267371">
        <w:rPr>
          <w:rFonts w:ascii="Times New Roman" w:hAnsi="Times New Roman" w:cs="Times New Roman"/>
          <w:sz w:val="24"/>
          <w:szCs w:val="24"/>
          <w:lang w:val="id-ID"/>
        </w:rPr>
        <w:t xml:space="preserve"> Pembiayaan </w:t>
      </w:r>
      <w:r>
        <w:rPr>
          <w:rFonts w:ascii="Times New Roman" w:hAnsi="Times New Roman" w:cs="Times New Roman"/>
          <w:sz w:val="24"/>
          <w:szCs w:val="24"/>
          <w:lang w:val="id-ID"/>
        </w:rPr>
        <w:t xml:space="preserve">atau </w:t>
      </w:r>
      <w:proofErr w:type="spellStart"/>
      <w:r w:rsidRPr="00267371">
        <w:rPr>
          <w:rFonts w:ascii="Times New Roman" w:hAnsi="Times New Roman" w:cs="Times New Roman"/>
          <w:i/>
          <w:sz w:val="24"/>
          <w:szCs w:val="24"/>
          <w:lang w:val="id-ID"/>
        </w:rPr>
        <w:t>Leasing</w:t>
      </w:r>
      <w:bookmarkEnd w:id="1"/>
      <w:proofErr w:type="spellEnd"/>
      <w:r>
        <w:rPr>
          <w:rFonts w:ascii="Times New Roman" w:hAnsi="Times New Roman" w:cs="Times New Roman"/>
          <w:iCs/>
          <w:sz w:val="24"/>
          <w:szCs w:val="24"/>
          <w:lang w:val="id-ID"/>
        </w:rPr>
        <w:t xml:space="preserve"> merupakan lembaga penjamin</w:t>
      </w:r>
      <w:bookmarkStart w:id="2" w:name="_Hlk5799269"/>
      <w:r w:rsidRPr="0055789C">
        <w:rPr>
          <w:rFonts w:ascii="Times New Roman" w:hAnsi="Times New Roman" w:cs="Times New Roman"/>
          <w:sz w:val="24"/>
          <w:szCs w:val="24"/>
          <w:lang w:val="id-ID"/>
        </w:rPr>
        <w:t xml:space="preserve"> fidusia</w:t>
      </w:r>
      <w:r>
        <w:rPr>
          <w:rFonts w:ascii="Times New Roman" w:hAnsi="Times New Roman" w:cs="Times New Roman"/>
          <w:sz w:val="24"/>
          <w:szCs w:val="24"/>
          <w:lang w:val="id-ID"/>
        </w:rPr>
        <w:t xml:space="preserve">. Seiring berkembangnya teknologi maka perjanjian kini dapat dilaksanakan melalu media elektronik. Menurut Pasal 25 </w:t>
      </w:r>
      <w:proofErr w:type="spellStart"/>
      <w:r>
        <w:rPr>
          <w:rFonts w:ascii="Times New Roman" w:hAnsi="Times New Roman" w:cs="Times New Roman"/>
          <w:sz w:val="24"/>
          <w:szCs w:val="24"/>
          <w:lang w:val="id-ID"/>
        </w:rPr>
        <w:t>Undang-Undang</w:t>
      </w:r>
      <w:proofErr w:type="spellEnd"/>
      <w:r>
        <w:rPr>
          <w:rFonts w:ascii="Times New Roman" w:hAnsi="Times New Roman" w:cs="Times New Roman"/>
          <w:sz w:val="24"/>
          <w:szCs w:val="24"/>
          <w:lang w:val="id-ID"/>
        </w:rPr>
        <w:t xml:space="preserve"> No. 42 Tahun 1999 tentang</w:t>
      </w:r>
      <w:r w:rsidRPr="003D218C">
        <w:rPr>
          <w:rFonts w:ascii="Times New Roman" w:hAnsi="Times New Roman" w:cs="Times New Roman"/>
          <w:sz w:val="24"/>
          <w:szCs w:val="24"/>
          <w:lang w:val="id-ID"/>
        </w:rPr>
        <w:t xml:space="preserve"> </w:t>
      </w:r>
      <w:r>
        <w:rPr>
          <w:rFonts w:ascii="Times New Roman" w:hAnsi="Times New Roman" w:cs="Times New Roman"/>
          <w:sz w:val="24"/>
          <w:szCs w:val="24"/>
          <w:lang w:val="id-ID"/>
        </w:rPr>
        <w:t>Fidusia menjelaskan tentang hapusnya jaminan fidusia apabila barang tersebut hilang atau musnah. Dengan hilangnya atau musnahnya barang jaminan fidusia maka perjanjian fidusia tersebut seharusnya berakhir. Namun hal tersebut tidak dilakukan oleh pihak perusahaan Oto Finance yang di mana tetap melanjutkan penagihan kepada debitur yang barang fidusianya telah hilang, sehingga hal tersebut mengakibatkan kerugian terhadap pihak debitur.</w:t>
      </w:r>
    </w:p>
    <w:p w14:paraId="0B7471F0" w14:textId="77777777" w:rsidR="004F46C0" w:rsidRDefault="004F46C0" w:rsidP="004F46C0">
      <w:pPr>
        <w:spacing w:after="0" w:line="240" w:lineRule="auto"/>
        <w:ind w:firstLine="709"/>
        <w:jc w:val="both"/>
        <w:rPr>
          <w:rFonts w:ascii="Times New Roman" w:hAnsi="Times New Roman" w:cs="Times New Roman"/>
          <w:sz w:val="24"/>
          <w:szCs w:val="24"/>
          <w:lang w:val="id-ID"/>
        </w:rPr>
      </w:pPr>
      <w:r w:rsidRPr="00267371">
        <w:rPr>
          <w:rFonts w:asciiTheme="majorBidi" w:hAnsiTheme="majorBidi" w:cstheme="majorBidi"/>
          <w:sz w:val="24"/>
          <w:szCs w:val="24"/>
          <w:lang w:val="id-ID"/>
        </w:rPr>
        <w:t xml:space="preserve">Tujuan dari penelitian </w:t>
      </w:r>
      <w:r>
        <w:rPr>
          <w:rFonts w:asciiTheme="majorBidi" w:hAnsiTheme="majorBidi" w:cstheme="majorBidi"/>
          <w:sz w:val="24"/>
          <w:szCs w:val="24"/>
          <w:lang w:val="id-ID"/>
        </w:rPr>
        <w:t>adalah: (</w:t>
      </w:r>
      <w:r w:rsidRPr="003D218C">
        <w:rPr>
          <w:rFonts w:asciiTheme="majorBidi" w:hAnsiTheme="majorBidi" w:cstheme="majorBidi"/>
          <w:sz w:val="24"/>
          <w:szCs w:val="24"/>
          <w:lang w:val="id-ID"/>
        </w:rPr>
        <w:t>1</w:t>
      </w:r>
      <w:r>
        <w:rPr>
          <w:rFonts w:asciiTheme="majorBidi" w:hAnsiTheme="majorBidi" w:cstheme="majorBidi"/>
          <w:sz w:val="24"/>
          <w:szCs w:val="24"/>
          <w:lang w:val="id-ID"/>
        </w:rPr>
        <w:t xml:space="preserve">) </w:t>
      </w:r>
      <w:r w:rsidRPr="003D218C">
        <w:rPr>
          <w:rFonts w:asciiTheme="majorBidi" w:hAnsiTheme="majorBidi" w:cstheme="majorBidi"/>
          <w:sz w:val="24"/>
          <w:szCs w:val="24"/>
          <w:lang w:val="id-ID"/>
        </w:rPr>
        <w:t>Untuk mengkaji dan menemukan akibat hukum yang ditimbulkan atas tuntutan pelunasan oleh kreditur terhadap hilangnya objek jaminan fidusia yang dilakukan oleh debitur dalam perjanjian pembiayaan konsumen pada transaksi secara e-</w:t>
      </w:r>
      <w:proofErr w:type="spellStart"/>
      <w:r w:rsidRPr="003D218C">
        <w:rPr>
          <w:rFonts w:asciiTheme="majorBidi" w:hAnsiTheme="majorBidi" w:cstheme="majorBidi"/>
          <w:sz w:val="24"/>
          <w:szCs w:val="24"/>
          <w:lang w:val="id-ID"/>
        </w:rPr>
        <w:t>commerce</w:t>
      </w:r>
      <w:proofErr w:type="spellEnd"/>
      <w:r w:rsidRPr="003D218C">
        <w:rPr>
          <w:rFonts w:asciiTheme="majorBidi" w:hAnsiTheme="majorBidi" w:cstheme="majorBidi"/>
          <w:sz w:val="24"/>
          <w:szCs w:val="24"/>
          <w:lang w:val="id-ID"/>
        </w:rPr>
        <w:t xml:space="preserve"> didasarkan pada </w:t>
      </w:r>
      <w:proofErr w:type="spellStart"/>
      <w:r w:rsidRPr="003D218C">
        <w:rPr>
          <w:rFonts w:asciiTheme="majorBidi" w:hAnsiTheme="majorBidi" w:cstheme="majorBidi"/>
          <w:sz w:val="24"/>
          <w:szCs w:val="24"/>
          <w:lang w:val="id-ID"/>
        </w:rPr>
        <w:t>Undang-Undang</w:t>
      </w:r>
      <w:proofErr w:type="spellEnd"/>
      <w:r w:rsidRPr="003D218C">
        <w:rPr>
          <w:rFonts w:asciiTheme="majorBidi" w:hAnsiTheme="majorBidi" w:cstheme="majorBidi"/>
          <w:sz w:val="24"/>
          <w:szCs w:val="24"/>
          <w:lang w:val="id-ID"/>
        </w:rPr>
        <w:t xml:space="preserve"> Nomor 42 Tahun 1999 Tentang Fidusia.</w:t>
      </w:r>
      <w:r>
        <w:rPr>
          <w:rFonts w:asciiTheme="majorBidi" w:hAnsiTheme="majorBidi" w:cstheme="majorBidi"/>
          <w:sz w:val="24"/>
          <w:szCs w:val="24"/>
          <w:lang w:val="id-ID"/>
        </w:rPr>
        <w:t xml:space="preserve"> (</w:t>
      </w:r>
      <w:r w:rsidRPr="003D218C">
        <w:rPr>
          <w:rFonts w:asciiTheme="majorBidi" w:hAnsiTheme="majorBidi" w:cstheme="majorBidi"/>
          <w:sz w:val="24"/>
          <w:szCs w:val="24"/>
          <w:lang w:val="id-ID"/>
        </w:rPr>
        <w:t>2</w:t>
      </w:r>
      <w:r>
        <w:rPr>
          <w:rFonts w:asciiTheme="majorBidi" w:hAnsiTheme="majorBidi" w:cstheme="majorBidi"/>
          <w:sz w:val="24"/>
          <w:szCs w:val="24"/>
          <w:lang w:val="id-ID"/>
        </w:rPr>
        <w:t xml:space="preserve">) </w:t>
      </w:r>
      <w:r w:rsidRPr="003D218C">
        <w:rPr>
          <w:rFonts w:asciiTheme="majorBidi" w:hAnsiTheme="majorBidi" w:cstheme="majorBidi"/>
          <w:sz w:val="24"/>
          <w:szCs w:val="24"/>
          <w:lang w:val="id-ID"/>
        </w:rPr>
        <w:t xml:space="preserve">Untuk mengkaji dan merumuskan upaya hukum debitur dalam perjanjian </w:t>
      </w:r>
      <w:proofErr w:type="spellStart"/>
      <w:r w:rsidRPr="003D218C">
        <w:rPr>
          <w:rFonts w:asciiTheme="majorBidi" w:hAnsiTheme="majorBidi" w:cstheme="majorBidi"/>
          <w:sz w:val="24"/>
          <w:szCs w:val="24"/>
          <w:lang w:val="id-ID"/>
        </w:rPr>
        <w:t>permbiayaan</w:t>
      </w:r>
      <w:proofErr w:type="spellEnd"/>
      <w:r w:rsidRPr="003D218C">
        <w:rPr>
          <w:rFonts w:asciiTheme="majorBidi" w:hAnsiTheme="majorBidi" w:cstheme="majorBidi"/>
          <w:sz w:val="24"/>
          <w:szCs w:val="24"/>
          <w:lang w:val="id-ID"/>
        </w:rPr>
        <w:t xml:space="preserve"> konsumen serta yang dapat digunakan sebagai alat bukti pada transaksi secara e-</w:t>
      </w:r>
      <w:proofErr w:type="spellStart"/>
      <w:r w:rsidRPr="003D218C">
        <w:rPr>
          <w:rFonts w:asciiTheme="majorBidi" w:hAnsiTheme="majorBidi" w:cstheme="majorBidi"/>
          <w:sz w:val="24"/>
          <w:szCs w:val="24"/>
          <w:lang w:val="id-ID"/>
        </w:rPr>
        <w:t>commerce</w:t>
      </w:r>
      <w:proofErr w:type="spellEnd"/>
      <w:r w:rsidRPr="003D218C">
        <w:rPr>
          <w:rFonts w:asciiTheme="majorBidi" w:hAnsiTheme="majorBidi" w:cstheme="majorBidi"/>
          <w:sz w:val="24"/>
          <w:szCs w:val="24"/>
          <w:lang w:val="id-ID"/>
        </w:rPr>
        <w:t>.</w:t>
      </w:r>
    </w:p>
    <w:p w14:paraId="0D43B26C" w14:textId="77777777" w:rsidR="004F46C0" w:rsidRDefault="004F46C0" w:rsidP="004F46C0">
      <w:pPr>
        <w:spacing w:after="0" w:line="240" w:lineRule="auto"/>
        <w:ind w:firstLine="709"/>
        <w:jc w:val="both"/>
        <w:rPr>
          <w:rFonts w:asciiTheme="majorBidi" w:hAnsiTheme="majorBidi" w:cstheme="majorBidi"/>
          <w:sz w:val="24"/>
          <w:szCs w:val="24"/>
          <w:lang w:val="id-ID"/>
        </w:rPr>
      </w:pPr>
      <w:bookmarkStart w:id="3" w:name="_Hlk16059388"/>
      <w:bookmarkEnd w:id="2"/>
      <w:r>
        <w:rPr>
          <w:rFonts w:asciiTheme="majorBidi" w:hAnsiTheme="majorBidi" w:cstheme="majorBidi"/>
          <w:sz w:val="24"/>
          <w:szCs w:val="24"/>
          <w:lang w:val="id-ID"/>
        </w:rPr>
        <w:t xml:space="preserve">Hilangnya objek jaminan Fidusia merupakan suatu peristiwa yang telah diatur dalam Pasal 25 </w:t>
      </w:r>
      <w:proofErr w:type="spellStart"/>
      <w:r>
        <w:rPr>
          <w:rFonts w:asciiTheme="majorBidi" w:hAnsiTheme="majorBidi" w:cstheme="majorBidi"/>
          <w:sz w:val="24"/>
          <w:szCs w:val="24"/>
          <w:lang w:val="id-ID"/>
        </w:rPr>
        <w:t>Undang-Undang</w:t>
      </w:r>
      <w:proofErr w:type="spellEnd"/>
      <w:r>
        <w:rPr>
          <w:rFonts w:asciiTheme="majorBidi" w:hAnsiTheme="majorBidi" w:cstheme="majorBidi"/>
          <w:sz w:val="24"/>
          <w:szCs w:val="24"/>
          <w:lang w:val="id-ID"/>
        </w:rPr>
        <w:t xml:space="preserve"> Fidusia, yang artinya perjanjian tersebut harus berakhir karena hilangnya objek yang dijaminkan. Hal ini berkaitan dengan T</w:t>
      </w:r>
      <w:r w:rsidRPr="005930D1">
        <w:rPr>
          <w:rFonts w:asciiTheme="majorBidi" w:hAnsiTheme="majorBidi" w:cstheme="majorBidi"/>
          <w:sz w:val="24"/>
          <w:szCs w:val="24"/>
          <w:lang w:val="id-ID"/>
        </w:rPr>
        <w:t xml:space="preserve">eori hukum </w:t>
      </w:r>
      <w:proofErr w:type="spellStart"/>
      <w:r w:rsidRPr="005930D1">
        <w:rPr>
          <w:rFonts w:asciiTheme="majorBidi" w:hAnsiTheme="majorBidi" w:cstheme="majorBidi"/>
          <w:i/>
          <w:iCs/>
          <w:sz w:val="24"/>
          <w:szCs w:val="24"/>
          <w:lang w:val="id-ID"/>
        </w:rPr>
        <w:t>Pacta</w:t>
      </w:r>
      <w:proofErr w:type="spellEnd"/>
      <w:r w:rsidRPr="005930D1">
        <w:rPr>
          <w:rFonts w:asciiTheme="majorBidi" w:hAnsiTheme="majorBidi" w:cstheme="majorBidi"/>
          <w:i/>
          <w:iCs/>
          <w:sz w:val="24"/>
          <w:szCs w:val="24"/>
          <w:lang w:val="id-ID"/>
        </w:rPr>
        <w:t xml:space="preserve"> Sun </w:t>
      </w:r>
      <w:proofErr w:type="spellStart"/>
      <w:r w:rsidRPr="005930D1">
        <w:rPr>
          <w:rFonts w:asciiTheme="majorBidi" w:hAnsiTheme="majorBidi" w:cstheme="majorBidi"/>
          <w:i/>
          <w:iCs/>
          <w:sz w:val="24"/>
          <w:szCs w:val="24"/>
          <w:lang w:val="id-ID"/>
        </w:rPr>
        <w:t>Servanda</w:t>
      </w:r>
      <w:proofErr w:type="spellEnd"/>
      <w:r>
        <w:rPr>
          <w:rFonts w:asciiTheme="majorBidi" w:hAnsiTheme="majorBidi" w:cstheme="majorBidi"/>
          <w:sz w:val="24"/>
          <w:szCs w:val="24"/>
          <w:lang w:val="id-ID"/>
        </w:rPr>
        <w:t xml:space="preserve"> atau </w:t>
      </w:r>
      <w:r w:rsidRPr="005930D1">
        <w:rPr>
          <w:rFonts w:asciiTheme="majorBidi" w:hAnsiTheme="majorBidi" w:cstheme="majorBidi"/>
          <w:sz w:val="24"/>
          <w:szCs w:val="24"/>
          <w:lang w:val="id-ID"/>
        </w:rPr>
        <w:t>asas Kepastian Hukum dalam perjanjian, yaitu para pihak dalam perjanjian memiliki kepastian hukum dan oleh karenanya dilindungi secara hukum, sehingga jika terjadi sengketa dalam pelaksanaan perjanjian, maka hakim dengan keputusannya dapat memaksa agar pihak yang melanggar itu melaksanakan hak dan kewajibannya sesuai perjanjian. Dalam hal ini konsumen dirugikan dengan adanya perilaku wanprestasi oleh pihak kreditur sebagai lembaga pembiayaan</w:t>
      </w:r>
      <w:r>
        <w:rPr>
          <w:rFonts w:asciiTheme="majorBidi" w:hAnsiTheme="majorBidi" w:cstheme="majorBidi"/>
          <w:sz w:val="24"/>
          <w:szCs w:val="24"/>
          <w:lang w:val="id-ID"/>
        </w:rPr>
        <w:t xml:space="preserve"> karena tetap menagih cicilan setelah barang yang </w:t>
      </w:r>
      <w:proofErr w:type="spellStart"/>
      <w:r>
        <w:rPr>
          <w:rFonts w:asciiTheme="majorBidi" w:hAnsiTheme="majorBidi" w:cstheme="majorBidi"/>
          <w:sz w:val="24"/>
          <w:szCs w:val="24"/>
          <w:lang w:val="id-ID"/>
        </w:rPr>
        <w:t>difidusiakan</w:t>
      </w:r>
      <w:proofErr w:type="spellEnd"/>
      <w:r>
        <w:rPr>
          <w:rFonts w:asciiTheme="majorBidi" w:hAnsiTheme="majorBidi" w:cstheme="majorBidi"/>
          <w:sz w:val="24"/>
          <w:szCs w:val="24"/>
          <w:lang w:val="id-ID"/>
        </w:rPr>
        <w:t xml:space="preserve"> hilang</w:t>
      </w:r>
      <w:r w:rsidRPr="005930D1">
        <w:rPr>
          <w:rFonts w:asciiTheme="majorBidi" w:hAnsiTheme="majorBidi" w:cstheme="majorBidi"/>
          <w:sz w:val="24"/>
          <w:szCs w:val="24"/>
          <w:lang w:val="id-ID"/>
        </w:rPr>
        <w:t>.</w:t>
      </w:r>
    </w:p>
    <w:p w14:paraId="79208F7B" w14:textId="77777777" w:rsidR="004F46C0" w:rsidRPr="00267371" w:rsidRDefault="004F46C0" w:rsidP="004F46C0">
      <w:pPr>
        <w:spacing w:after="0" w:line="240" w:lineRule="auto"/>
        <w:ind w:firstLine="709"/>
        <w:jc w:val="both"/>
        <w:rPr>
          <w:rFonts w:asciiTheme="majorBidi" w:hAnsiTheme="majorBidi" w:cstheme="majorBidi"/>
          <w:sz w:val="24"/>
          <w:szCs w:val="24"/>
          <w:lang w:val="id-ID"/>
        </w:rPr>
      </w:pPr>
      <w:r w:rsidRPr="00267371">
        <w:rPr>
          <w:rFonts w:asciiTheme="majorBidi" w:hAnsiTheme="majorBidi" w:cstheme="majorBidi"/>
          <w:sz w:val="24"/>
          <w:szCs w:val="24"/>
          <w:lang w:val="id-ID"/>
        </w:rPr>
        <w:t xml:space="preserve">Metode yang digunakan dalam </w:t>
      </w:r>
      <w:r w:rsidRPr="00267371">
        <w:rPr>
          <w:rFonts w:ascii="Times New Roman" w:hAnsi="Times New Roman" w:cs="Times New Roman"/>
          <w:sz w:val="24"/>
          <w:szCs w:val="24"/>
          <w:lang w:val="id-ID"/>
        </w:rPr>
        <w:t xml:space="preserve">penelitian ini adalah  yuridis  empiris  yaitu  dengan  cara meneliti di lapangan dengan </w:t>
      </w:r>
      <w:r>
        <w:rPr>
          <w:rFonts w:ascii="Times New Roman" w:hAnsi="Times New Roman" w:cs="Times New Roman"/>
          <w:sz w:val="24"/>
          <w:szCs w:val="24"/>
          <w:lang w:val="id-ID"/>
        </w:rPr>
        <w:t>me</w:t>
      </w:r>
      <w:r w:rsidRPr="00267371">
        <w:rPr>
          <w:rFonts w:ascii="Times New Roman" w:hAnsi="Times New Roman" w:cs="Times New Roman"/>
          <w:sz w:val="24"/>
          <w:szCs w:val="24"/>
          <w:lang w:val="id-ID"/>
        </w:rPr>
        <w:t>wawancara</w:t>
      </w:r>
      <w:r>
        <w:rPr>
          <w:rFonts w:ascii="Times New Roman" w:hAnsi="Times New Roman" w:cs="Times New Roman"/>
          <w:sz w:val="24"/>
          <w:szCs w:val="24"/>
          <w:lang w:val="id-ID"/>
        </w:rPr>
        <w:t>i</w:t>
      </w:r>
      <w:r w:rsidRPr="00267371">
        <w:rPr>
          <w:rFonts w:ascii="Times New Roman" w:hAnsi="Times New Roman" w:cs="Times New Roman"/>
          <w:sz w:val="24"/>
          <w:szCs w:val="24"/>
          <w:lang w:val="id-ID"/>
        </w:rPr>
        <w:t xml:space="preserve"> responden yang merupakan data primer </w:t>
      </w:r>
      <w:r>
        <w:rPr>
          <w:rFonts w:ascii="Times New Roman" w:hAnsi="Times New Roman" w:cs="Times New Roman"/>
          <w:sz w:val="24"/>
          <w:szCs w:val="24"/>
          <w:lang w:val="id-ID"/>
        </w:rPr>
        <w:t xml:space="preserve">serta </w:t>
      </w:r>
      <w:r w:rsidRPr="00267371">
        <w:rPr>
          <w:rFonts w:ascii="Times New Roman" w:hAnsi="Times New Roman" w:cs="Times New Roman"/>
          <w:sz w:val="24"/>
          <w:szCs w:val="24"/>
          <w:lang w:val="id-ID"/>
        </w:rPr>
        <w:t xml:space="preserve">meneliti bahan pustaka yang merupakan data sekunder dan juga disebut penelitian kepustakaan, </w:t>
      </w:r>
      <w:r w:rsidRPr="00267371">
        <w:rPr>
          <w:rFonts w:asciiTheme="majorBidi" w:hAnsiTheme="majorBidi" w:cstheme="majorBidi"/>
          <w:sz w:val="24"/>
          <w:szCs w:val="24"/>
          <w:lang w:val="id-ID"/>
        </w:rPr>
        <w:t>di</w:t>
      </w:r>
      <w:r>
        <w:rPr>
          <w:rFonts w:asciiTheme="majorBidi" w:hAnsiTheme="majorBidi" w:cstheme="majorBidi"/>
          <w:sz w:val="24"/>
          <w:szCs w:val="24"/>
          <w:lang w:val="id-ID"/>
        </w:rPr>
        <w:t>ka</w:t>
      </w:r>
      <w:r w:rsidRPr="00267371">
        <w:rPr>
          <w:rFonts w:asciiTheme="majorBidi" w:hAnsiTheme="majorBidi" w:cstheme="majorBidi"/>
          <w:sz w:val="24"/>
          <w:szCs w:val="24"/>
          <w:lang w:val="id-ID"/>
        </w:rPr>
        <w:t xml:space="preserve">itkan dengan kenyataan. </w:t>
      </w:r>
      <w:bookmarkEnd w:id="3"/>
      <w:r w:rsidRPr="00267371">
        <w:rPr>
          <w:rFonts w:asciiTheme="majorBidi" w:hAnsiTheme="majorBidi" w:cstheme="majorBidi"/>
          <w:sz w:val="24"/>
          <w:szCs w:val="24"/>
          <w:lang w:val="id-ID"/>
        </w:rPr>
        <w:t>Sedangkan data yang digunakan adalah jenis data bersifat kualitatif.</w:t>
      </w:r>
    </w:p>
    <w:p w14:paraId="29542B52" w14:textId="78CB0E36" w:rsidR="00795BE2" w:rsidRPr="0053038C" w:rsidRDefault="004F46C0" w:rsidP="00775A6C">
      <w:pPr>
        <w:spacing w:after="0" w:line="240" w:lineRule="auto"/>
        <w:ind w:firstLine="709"/>
        <w:jc w:val="both"/>
        <w:rPr>
          <w:rFonts w:ascii="Times New Roman" w:hAnsi="Times New Roman" w:cs="Times New Roman"/>
          <w:b/>
          <w:bCs/>
          <w:sz w:val="24"/>
          <w:szCs w:val="24"/>
        </w:rPr>
      </w:pPr>
      <w:r w:rsidRPr="00267371">
        <w:rPr>
          <w:rFonts w:ascii="Times New Roman" w:hAnsi="Times New Roman" w:cs="Times New Roman"/>
          <w:sz w:val="24"/>
          <w:szCs w:val="24"/>
          <w:lang w:val="id-ID"/>
        </w:rPr>
        <w:t xml:space="preserve">Berdasarkan hasil penelitian yang telah dilakukan bahwa </w:t>
      </w:r>
      <w:r w:rsidRPr="00267371">
        <w:rPr>
          <w:rFonts w:asciiTheme="majorBidi" w:hAnsiTheme="majorBidi" w:cstheme="majorBidi"/>
          <w:sz w:val="24"/>
          <w:szCs w:val="24"/>
          <w:lang w:val="id-ID"/>
        </w:rPr>
        <w:t xml:space="preserve">(1) </w:t>
      </w:r>
      <w:r>
        <w:rPr>
          <w:rFonts w:asciiTheme="majorBidi" w:hAnsiTheme="majorBidi" w:cstheme="majorBidi"/>
          <w:sz w:val="24"/>
          <w:szCs w:val="24"/>
          <w:lang w:val="id-ID"/>
        </w:rPr>
        <w:t xml:space="preserve">Akibat dari hilangnya barang jaminan fidusia karena kelalaian debitur, maka angsuran harus berakhir berdasarkan perjanjian pokok pembiayaan konsumen dan </w:t>
      </w:r>
      <w:proofErr w:type="spellStart"/>
      <w:r>
        <w:rPr>
          <w:rFonts w:asciiTheme="majorBidi" w:hAnsiTheme="majorBidi" w:cstheme="majorBidi"/>
          <w:sz w:val="24"/>
          <w:szCs w:val="24"/>
          <w:lang w:val="id-ID"/>
        </w:rPr>
        <w:t>Undang-Undang</w:t>
      </w:r>
      <w:proofErr w:type="spellEnd"/>
      <w:r>
        <w:rPr>
          <w:rFonts w:asciiTheme="majorBidi" w:hAnsiTheme="majorBidi" w:cstheme="majorBidi"/>
          <w:sz w:val="24"/>
          <w:szCs w:val="24"/>
          <w:lang w:val="id-ID"/>
        </w:rPr>
        <w:t xml:space="preserve"> Fidusia. </w:t>
      </w:r>
      <w:r w:rsidRPr="00267371">
        <w:rPr>
          <w:rFonts w:asciiTheme="majorBidi" w:hAnsiTheme="majorBidi" w:cstheme="majorBidi"/>
          <w:sz w:val="24"/>
          <w:szCs w:val="24"/>
          <w:lang w:val="id-ID"/>
        </w:rPr>
        <w:t>(</w:t>
      </w:r>
      <w:r>
        <w:rPr>
          <w:rFonts w:asciiTheme="majorBidi" w:hAnsiTheme="majorBidi" w:cstheme="majorBidi"/>
          <w:sz w:val="24"/>
          <w:szCs w:val="24"/>
          <w:lang w:val="id-ID"/>
        </w:rPr>
        <w:t>2</w:t>
      </w:r>
      <w:r w:rsidRPr="00267371">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DA4A6B">
        <w:rPr>
          <w:rFonts w:ascii="Times New Roman" w:hAnsi="Times New Roman" w:cs="Times New Roman"/>
          <w:sz w:val="24"/>
          <w:szCs w:val="24"/>
          <w:lang w:val="id-ID"/>
        </w:rPr>
        <w:t xml:space="preserve">Upaya hukum yang dapat dilakukan debitur adalah melaporkan berita kehilangan tersebut pada kantor kepolisian terdekat dan mengajukan surat keterangan kehilangan sehingga pembayaran angsuran akan dihentikan. Apabila pihak kreditur tidak menghentikan penagihan dikarenakan barang jaminan Fidusia telah hilang maka pihak debitur dapat </w:t>
      </w:r>
      <w:r>
        <w:rPr>
          <w:rFonts w:asciiTheme="majorBidi" w:hAnsiTheme="majorBidi" w:cstheme="majorBidi"/>
          <w:sz w:val="24"/>
          <w:szCs w:val="24"/>
          <w:lang w:val="id-ID"/>
        </w:rPr>
        <w:t xml:space="preserve">melakukan gugatan wanprestasi oleh pihak debitur kepada </w:t>
      </w:r>
      <w:proofErr w:type="spellStart"/>
      <w:r>
        <w:rPr>
          <w:rFonts w:asciiTheme="majorBidi" w:hAnsiTheme="majorBidi" w:cstheme="majorBidi"/>
          <w:sz w:val="24"/>
          <w:szCs w:val="24"/>
          <w:lang w:val="id-ID"/>
        </w:rPr>
        <w:t>pengadila</w:t>
      </w:r>
      <w:proofErr w:type="spellEnd"/>
      <w:r w:rsidR="00775A6C">
        <w:rPr>
          <w:rFonts w:asciiTheme="majorBidi" w:hAnsiTheme="majorBidi" w:cstheme="majorBidi"/>
          <w:sz w:val="24"/>
          <w:szCs w:val="24"/>
        </w:rPr>
        <w:t>n.</w:t>
      </w:r>
    </w:p>
    <w:sectPr w:rsidR="00795BE2" w:rsidRPr="0053038C" w:rsidSect="00775A6C">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8" w:left="2268" w:header="709" w:footer="709"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4948" w14:textId="77777777" w:rsidR="007A193C" w:rsidRDefault="007A193C">
      <w:pPr>
        <w:spacing w:after="0" w:line="240" w:lineRule="auto"/>
      </w:pPr>
      <w:r>
        <w:separator/>
      </w:r>
    </w:p>
  </w:endnote>
  <w:endnote w:type="continuationSeparator" w:id="0">
    <w:p w14:paraId="74817B8F" w14:textId="77777777" w:rsidR="007A193C" w:rsidRDefault="007A1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FD07" w14:textId="77777777" w:rsidR="009B0AD3" w:rsidRDefault="009B0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20940"/>
      <w:docPartObj>
        <w:docPartGallery w:val="Page Numbers (Bottom of Page)"/>
        <w:docPartUnique/>
      </w:docPartObj>
    </w:sdtPr>
    <w:sdtEndPr>
      <w:rPr>
        <w:noProof/>
      </w:rPr>
    </w:sdtEndPr>
    <w:sdtContent>
      <w:p w14:paraId="1A07DE99" w14:textId="77777777" w:rsidR="00C22069" w:rsidRDefault="00C220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F3634E" w14:textId="77777777" w:rsidR="00C22069" w:rsidRDefault="00C22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C120" w14:textId="77777777" w:rsidR="009B0AD3" w:rsidRDefault="009B0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6BE0F" w14:textId="77777777" w:rsidR="007A193C" w:rsidRDefault="007A193C">
      <w:pPr>
        <w:spacing w:after="0" w:line="240" w:lineRule="auto"/>
      </w:pPr>
      <w:r>
        <w:separator/>
      </w:r>
    </w:p>
  </w:footnote>
  <w:footnote w:type="continuationSeparator" w:id="0">
    <w:p w14:paraId="2D1F8090" w14:textId="77777777" w:rsidR="007A193C" w:rsidRDefault="007A1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F9B6" w14:textId="423B26B5" w:rsidR="009B0AD3" w:rsidRDefault="009B0AD3">
    <w:pPr>
      <w:pStyle w:val="Header"/>
    </w:pPr>
    <w:r>
      <w:rPr>
        <w:noProof/>
      </w:rPr>
      <w:pict w14:anchorId="7248D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54" o:spid="_x0000_s2050" type="#_x0000_t75" style="position:absolute;margin-left:0;margin-top:0;width:396.7pt;height:561.4pt;z-index:-251657216;mso-position-horizontal:center;mso-position-horizontal-relative:margin;mso-position-vertical:center;mso-position-vertical-relative:margin" o:allowincell="f">
          <v:imagedata r:id="rId1" o:title="logo_watermark_uin_bandu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17DA" w14:textId="6EDE4FB7" w:rsidR="009B0AD3" w:rsidRDefault="009B0AD3">
    <w:pPr>
      <w:pStyle w:val="Header"/>
    </w:pPr>
    <w:r>
      <w:rPr>
        <w:noProof/>
      </w:rPr>
      <w:pict w14:anchorId="61A50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55" o:spid="_x0000_s2051" type="#_x0000_t75" style="position:absolute;margin-left:0;margin-top:0;width:396.7pt;height:561.4pt;z-index:-251656192;mso-position-horizontal:center;mso-position-horizontal-relative:margin;mso-position-vertical:center;mso-position-vertical-relative:margin" o:allowincell="f">
          <v:imagedata r:id="rId1" o:title="logo_watermark_uin_bandu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DBC3" w14:textId="25E1EC51" w:rsidR="009B0AD3" w:rsidRDefault="009B0AD3">
    <w:pPr>
      <w:pStyle w:val="Header"/>
    </w:pPr>
    <w:r>
      <w:rPr>
        <w:noProof/>
      </w:rPr>
      <w:pict w14:anchorId="67339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5253" o:spid="_x0000_s2049" type="#_x0000_t75" style="position:absolute;margin-left:0;margin-top:0;width:396.7pt;height:561.4pt;z-index:-251658240;mso-position-horizontal:center;mso-position-horizontal-relative:margin;mso-position-vertical:center;mso-position-vertical-relative:margin" o:allowincell="f">
          <v:imagedata r:id="rId1" o:title="logo_watermark_uin_bandu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1A66"/>
    <w:multiLevelType w:val="hybridMultilevel"/>
    <w:tmpl w:val="2ADC88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458475C"/>
    <w:multiLevelType w:val="hybridMultilevel"/>
    <w:tmpl w:val="BFBA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48339B"/>
    <w:multiLevelType w:val="hybridMultilevel"/>
    <w:tmpl w:val="25ACA3EC"/>
    <w:lvl w:ilvl="0" w:tplc="04210015">
      <w:start w:val="1"/>
      <w:numFmt w:val="upp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394E1833"/>
    <w:multiLevelType w:val="hybridMultilevel"/>
    <w:tmpl w:val="25ACA3EC"/>
    <w:lvl w:ilvl="0" w:tplc="04210015">
      <w:start w:val="1"/>
      <w:numFmt w:val="upp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DE"/>
    <w:rsid w:val="0000195B"/>
    <w:rsid w:val="00004C9B"/>
    <w:rsid w:val="000169A8"/>
    <w:rsid w:val="000225F6"/>
    <w:rsid w:val="00023A96"/>
    <w:rsid w:val="0002510A"/>
    <w:rsid w:val="00034583"/>
    <w:rsid w:val="0009290D"/>
    <w:rsid w:val="000A05E8"/>
    <w:rsid w:val="000B5062"/>
    <w:rsid w:val="000B5C21"/>
    <w:rsid w:val="000B7AD5"/>
    <w:rsid w:val="000E2F2F"/>
    <w:rsid w:val="001013DC"/>
    <w:rsid w:val="00105CD5"/>
    <w:rsid w:val="0011168A"/>
    <w:rsid w:val="0011274F"/>
    <w:rsid w:val="001137B8"/>
    <w:rsid w:val="00134A21"/>
    <w:rsid w:val="00141E38"/>
    <w:rsid w:val="00170C28"/>
    <w:rsid w:val="00172FC8"/>
    <w:rsid w:val="00192447"/>
    <w:rsid w:val="001B21A5"/>
    <w:rsid w:val="00211A42"/>
    <w:rsid w:val="00212EB8"/>
    <w:rsid w:val="002813DE"/>
    <w:rsid w:val="002B3858"/>
    <w:rsid w:val="002C3DCC"/>
    <w:rsid w:val="00311143"/>
    <w:rsid w:val="00324FB3"/>
    <w:rsid w:val="00347A92"/>
    <w:rsid w:val="00352AAA"/>
    <w:rsid w:val="00357186"/>
    <w:rsid w:val="00361C43"/>
    <w:rsid w:val="0037163B"/>
    <w:rsid w:val="0037230C"/>
    <w:rsid w:val="0039259B"/>
    <w:rsid w:val="003B5AD2"/>
    <w:rsid w:val="003E081E"/>
    <w:rsid w:val="003E62F9"/>
    <w:rsid w:val="00426A96"/>
    <w:rsid w:val="004642A3"/>
    <w:rsid w:val="004C0A02"/>
    <w:rsid w:val="004C5867"/>
    <w:rsid w:val="004F46C0"/>
    <w:rsid w:val="00506848"/>
    <w:rsid w:val="00511034"/>
    <w:rsid w:val="00515942"/>
    <w:rsid w:val="00521ECF"/>
    <w:rsid w:val="0052444C"/>
    <w:rsid w:val="0053038C"/>
    <w:rsid w:val="005348AF"/>
    <w:rsid w:val="005657A4"/>
    <w:rsid w:val="00592727"/>
    <w:rsid w:val="005A0B6F"/>
    <w:rsid w:val="005A3A8E"/>
    <w:rsid w:val="005B2C5B"/>
    <w:rsid w:val="005C074E"/>
    <w:rsid w:val="005C09EA"/>
    <w:rsid w:val="005C25BA"/>
    <w:rsid w:val="005D2EBB"/>
    <w:rsid w:val="00601407"/>
    <w:rsid w:val="00635C48"/>
    <w:rsid w:val="00650980"/>
    <w:rsid w:val="00673915"/>
    <w:rsid w:val="006751C2"/>
    <w:rsid w:val="006A4076"/>
    <w:rsid w:val="006B75CE"/>
    <w:rsid w:val="006D53C5"/>
    <w:rsid w:val="006E08A3"/>
    <w:rsid w:val="006E2404"/>
    <w:rsid w:val="006E55D1"/>
    <w:rsid w:val="00716576"/>
    <w:rsid w:val="0072004D"/>
    <w:rsid w:val="007211F3"/>
    <w:rsid w:val="0072353D"/>
    <w:rsid w:val="00775A6C"/>
    <w:rsid w:val="00775AEF"/>
    <w:rsid w:val="00793598"/>
    <w:rsid w:val="00795BE2"/>
    <w:rsid w:val="007A193C"/>
    <w:rsid w:val="007A45D4"/>
    <w:rsid w:val="007A7AFE"/>
    <w:rsid w:val="007D3E4B"/>
    <w:rsid w:val="007F14C1"/>
    <w:rsid w:val="007F5E78"/>
    <w:rsid w:val="00801AC5"/>
    <w:rsid w:val="008049E8"/>
    <w:rsid w:val="008331D5"/>
    <w:rsid w:val="00844B10"/>
    <w:rsid w:val="008A4572"/>
    <w:rsid w:val="008C0EB4"/>
    <w:rsid w:val="008D29DB"/>
    <w:rsid w:val="008D5C1D"/>
    <w:rsid w:val="008E6CC7"/>
    <w:rsid w:val="00933E82"/>
    <w:rsid w:val="0095019E"/>
    <w:rsid w:val="00950AA0"/>
    <w:rsid w:val="009A3804"/>
    <w:rsid w:val="009B0AD3"/>
    <w:rsid w:val="009C01E0"/>
    <w:rsid w:val="009F3634"/>
    <w:rsid w:val="00A2096D"/>
    <w:rsid w:val="00A33B64"/>
    <w:rsid w:val="00A72A18"/>
    <w:rsid w:val="00A7721F"/>
    <w:rsid w:val="00A8047F"/>
    <w:rsid w:val="00AA4FD0"/>
    <w:rsid w:val="00AB496A"/>
    <w:rsid w:val="00AD3303"/>
    <w:rsid w:val="00B03FA3"/>
    <w:rsid w:val="00B108DE"/>
    <w:rsid w:val="00B34BF1"/>
    <w:rsid w:val="00B4465B"/>
    <w:rsid w:val="00B62394"/>
    <w:rsid w:val="00B90A94"/>
    <w:rsid w:val="00BA44CD"/>
    <w:rsid w:val="00BD2FA8"/>
    <w:rsid w:val="00C037D2"/>
    <w:rsid w:val="00C04E60"/>
    <w:rsid w:val="00C1777B"/>
    <w:rsid w:val="00C22069"/>
    <w:rsid w:val="00C26CE4"/>
    <w:rsid w:val="00C27423"/>
    <w:rsid w:val="00C30039"/>
    <w:rsid w:val="00C31979"/>
    <w:rsid w:val="00C51CFF"/>
    <w:rsid w:val="00C52BFA"/>
    <w:rsid w:val="00C85D66"/>
    <w:rsid w:val="00C87161"/>
    <w:rsid w:val="00C973A7"/>
    <w:rsid w:val="00CA093F"/>
    <w:rsid w:val="00CC1EAE"/>
    <w:rsid w:val="00CD118E"/>
    <w:rsid w:val="00CD53AD"/>
    <w:rsid w:val="00CF2947"/>
    <w:rsid w:val="00D07493"/>
    <w:rsid w:val="00D457DB"/>
    <w:rsid w:val="00D60110"/>
    <w:rsid w:val="00D61063"/>
    <w:rsid w:val="00D8340A"/>
    <w:rsid w:val="00DA16B6"/>
    <w:rsid w:val="00DA6A4B"/>
    <w:rsid w:val="00DE5310"/>
    <w:rsid w:val="00E00B30"/>
    <w:rsid w:val="00E655B4"/>
    <w:rsid w:val="00EB264F"/>
    <w:rsid w:val="00EF76D4"/>
    <w:rsid w:val="00F0719F"/>
    <w:rsid w:val="00F974FC"/>
    <w:rsid w:val="00FD0FD9"/>
    <w:rsid w:val="00FD184C"/>
    <w:rsid w:val="00F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044006"/>
  <w15:chartTrackingRefBased/>
  <w15:docId w15:val="{D1CC21DB-571C-4E56-86FA-79FD2F19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55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43"/>
    <w:rPr>
      <w:rFonts w:ascii="Segoe UI" w:hAnsi="Segoe UI" w:cs="Segoe UI"/>
      <w:sz w:val="18"/>
      <w:szCs w:val="18"/>
    </w:rPr>
  </w:style>
  <w:style w:type="table" w:styleId="TableGrid">
    <w:name w:val="Table Grid"/>
    <w:basedOn w:val="TableNormal"/>
    <w:uiPriority w:val="39"/>
    <w:rsid w:val="00324FB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4FB3"/>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24FB3"/>
    <w:rPr>
      <w:lang w:val="id-ID"/>
    </w:rPr>
  </w:style>
  <w:style w:type="paragraph" w:styleId="Footer">
    <w:name w:val="footer"/>
    <w:basedOn w:val="Normal"/>
    <w:link w:val="FooterChar"/>
    <w:uiPriority w:val="99"/>
    <w:unhideWhenUsed/>
    <w:rsid w:val="00324FB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24FB3"/>
    <w:rPr>
      <w:lang w:val="id-ID"/>
    </w:rPr>
  </w:style>
  <w:style w:type="character" w:styleId="Hyperlink">
    <w:name w:val="Hyperlink"/>
    <w:basedOn w:val="DefaultParagraphFont"/>
    <w:uiPriority w:val="99"/>
    <w:unhideWhenUsed/>
    <w:rsid w:val="00FD184C"/>
    <w:rPr>
      <w:color w:val="0563C1" w:themeColor="hyperlink"/>
      <w:u w:val="single"/>
    </w:rPr>
  </w:style>
  <w:style w:type="paragraph" w:styleId="ListParagraph">
    <w:name w:val="List Paragraph"/>
    <w:basedOn w:val="Normal"/>
    <w:uiPriority w:val="34"/>
    <w:qFormat/>
    <w:rsid w:val="004F4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6901-31D0-46B8-95B1-1EBED4FB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Hadi</cp:lastModifiedBy>
  <cp:revision>3</cp:revision>
  <cp:lastPrinted>2018-07-12T04:44:00Z</cp:lastPrinted>
  <dcterms:created xsi:type="dcterms:W3CDTF">2019-10-30T07:19:00Z</dcterms:created>
  <dcterms:modified xsi:type="dcterms:W3CDTF">2019-10-30T07:28:00Z</dcterms:modified>
</cp:coreProperties>
</file>