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36" w:rsidRPr="006865A6" w:rsidRDefault="00373C83" w:rsidP="006865A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865A6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373C83" w:rsidRPr="006865A6" w:rsidRDefault="00373C83" w:rsidP="006865A6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865A6">
        <w:rPr>
          <w:rFonts w:asciiTheme="majorBidi" w:hAnsiTheme="majorBidi" w:cstheme="majorBidi"/>
          <w:b/>
          <w:bCs/>
          <w:sz w:val="24"/>
          <w:szCs w:val="24"/>
        </w:rPr>
        <w:t>PUJI NURSAWAL: -</w:t>
      </w:r>
      <w:proofErr w:type="spellStart"/>
      <w:r w:rsidRPr="006865A6">
        <w:rPr>
          <w:rFonts w:asciiTheme="majorBidi" w:hAnsiTheme="majorBidi" w:cstheme="majorBidi"/>
          <w:b/>
          <w:bCs/>
          <w:i/>
          <w:iCs/>
          <w:sz w:val="24"/>
          <w:szCs w:val="24"/>
        </w:rPr>
        <w:t>Sanksi</w:t>
      </w:r>
      <w:proofErr w:type="spellEnd"/>
      <w:r w:rsidR="00C9753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6865A6">
        <w:rPr>
          <w:rFonts w:asciiTheme="majorBidi" w:hAnsiTheme="majorBidi" w:cstheme="majorBidi"/>
          <w:b/>
          <w:bCs/>
          <w:i/>
          <w:iCs/>
          <w:sz w:val="24"/>
          <w:szCs w:val="24"/>
        </w:rPr>
        <w:t>Delik</w:t>
      </w:r>
      <w:proofErr w:type="spellEnd"/>
      <w:r w:rsidR="00C9753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6865A6">
        <w:rPr>
          <w:rFonts w:asciiTheme="majorBidi" w:hAnsiTheme="majorBidi" w:cstheme="majorBidi"/>
          <w:b/>
          <w:bCs/>
          <w:i/>
          <w:iCs/>
          <w:sz w:val="24"/>
          <w:szCs w:val="24"/>
        </w:rPr>
        <w:t>Penistaan</w:t>
      </w:r>
      <w:proofErr w:type="spellEnd"/>
      <w:r w:rsidRPr="006865A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Agama </w:t>
      </w:r>
      <w:proofErr w:type="spellStart"/>
      <w:r w:rsidRPr="006865A6">
        <w:rPr>
          <w:rFonts w:asciiTheme="majorBidi" w:hAnsiTheme="majorBidi" w:cstheme="majorBidi"/>
          <w:b/>
          <w:bCs/>
          <w:i/>
          <w:iCs/>
          <w:sz w:val="24"/>
          <w:szCs w:val="24"/>
        </w:rPr>
        <w:t>DalamPasal</w:t>
      </w:r>
      <w:proofErr w:type="spellEnd"/>
      <w:r w:rsidRPr="006865A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156 a KUHP </w:t>
      </w:r>
      <w:proofErr w:type="spellStart"/>
      <w:r w:rsidRPr="006865A6">
        <w:rPr>
          <w:rFonts w:asciiTheme="majorBidi" w:hAnsiTheme="majorBidi" w:cstheme="majorBidi"/>
          <w:b/>
          <w:bCs/>
          <w:i/>
          <w:iCs/>
          <w:sz w:val="24"/>
          <w:szCs w:val="24"/>
        </w:rPr>
        <w:t>Persfektif</w:t>
      </w:r>
      <w:proofErr w:type="spellEnd"/>
      <w:r w:rsidR="00C9753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6865A6">
        <w:rPr>
          <w:rFonts w:asciiTheme="majorBidi" w:hAnsiTheme="majorBidi" w:cstheme="majorBidi"/>
          <w:b/>
          <w:bCs/>
          <w:i/>
          <w:iCs/>
          <w:sz w:val="24"/>
          <w:szCs w:val="24"/>
        </w:rPr>
        <w:t>Hukum</w:t>
      </w:r>
      <w:proofErr w:type="spellEnd"/>
      <w:r w:rsidR="00C9753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6865A6">
        <w:rPr>
          <w:rFonts w:asciiTheme="majorBidi" w:hAnsiTheme="majorBidi" w:cstheme="majorBidi"/>
          <w:b/>
          <w:bCs/>
          <w:i/>
          <w:iCs/>
          <w:sz w:val="24"/>
          <w:szCs w:val="24"/>
        </w:rPr>
        <w:t>Pidana</w:t>
      </w:r>
      <w:proofErr w:type="spellEnd"/>
      <w:r w:rsidRPr="006865A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Islam</w:t>
      </w:r>
    </w:p>
    <w:p w:rsidR="00763FD4" w:rsidRDefault="003E384D" w:rsidP="00320668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Penistaan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berasal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kata </w:t>
      </w:r>
      <w:proofErr w:type="spellStart"/>
      <w:r>
        <w:rPr>
          <w:rFonts w:asciiTheme="majorBidi" w:hAnsiTheme="majorBidi" w:cstheme="majorBidi"/>
          <w:sz w:val="24"/>
          <w:szCs w:val="24"/>
        </w:rPr>
        <w:t>Nista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rendah</w:t>
      </w:r>
      <w:proofErr w:type="spellEnd"/>
      <w:r>
        <w:rPr>
          <w:rFonts w:asciiTheme="majorBidi" w:hAnsiTheme="majorBidi" w:cstheme="majorBidi"/>
          <w:sz w:val="24"/>
          <w:szCs w:val="24"/>
        </w:rPr>
        <w:t>,-</w:t>
      </w:r>
      <w:proofErr w:type="spellStart"/>
      <w:r>
        <w:rPr>
          <w:rFonts w:asciiTheme="majorBidi" w:hAnsiTheme="majorBidi" w:cstheme="majorBidi"/>
          <w:sz w:val="24"/>
          <w:szCs w:val="24"/>
        </w:rPr>
        <w:t>Menista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menganggap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mencela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Menistakan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menganggap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menghinakan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merendahkan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derajat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Penistaan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merendahkan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menghinakan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menganggap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nista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agama,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Pidana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156a.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E384D" w:rsidRDefault="003E384D" w:rsidP="00320668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kriteria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pidana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penistaan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KUHP </w:t>
      </w:r>
      <w:proofErr w:type="spellStart"/>
      <w:r>
        <w:rPr>
          <w:rFonts w:asciiTheme="majorBidi" w:hAnsiTheme="majorBidi" w:cstheme="majorBidi"/>
          <w:sz w:val="24"/>
          <w:szCs w:val="24"/>
        </w:rPr>
        <w:t>Pasal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156a?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kriteria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penistaan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Pidana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Islam?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penistaan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persfektif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Pidana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Islam. </w:t>
      </w:r>
    </w:p>
    <w:p w:rsidR="003E384D" w:rsidRDefault="003E384D" w:rsidP="00320668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Penistaan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kejahatan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Pidana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disebut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jarimah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jarimah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Pidana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terbagi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jarimah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hudud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jarimah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qishash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jarimah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ta’zir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:rsidR="003E384D" w:rsidRDefault="003E384D" w:rsidP="00320668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book survey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kepustakaan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content analysis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peraturan-peraturan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keputusan-keputusan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yuridis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normative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menekankan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penistaan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156a KUHP </w:t>
      </w:r>
      <w:proofErr w:type="spellStart"/>
      <w:r>
        <w:rPr>
          <w:rFonts w:asciiTheme="majorBidi" w:hAnsiTheme="majorBidi" w:cstheme="majorBidi"/>
          <w:sz w:val="24"/>
          <w:szCs w:val="24"/>
        </w:rPr>
        <w:t>Persfektif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Pidana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Islam. </w:t>
      </w:r>
    </w:p>
    <w:p w:rsidR="003E384D" w:rsidRDefault="003E384D" w:rsidP="00320668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penistaan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jarimah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>
        <w:rPr>
          <w:rFonts w:asciiTheme="majorBidi" w:hAnsiTheme="majorBidi" w:cstheme="majorBidi"/>
          <w:sz w:val="24"/>
          <w:szCs w:val="24"/>
        </w:rPr>
        <w:t>dalamnya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kandungan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pelecehan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penghinaan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merendahkan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berhubu</w:t>
      </w:r>
      <w:r w:rsidR="00CB5802">
        <w:rPr>
          <w:rFonts w:asciiTheme="majorBidi" w:hAnsiTheme="majorBidi" w:cstheme="majorBidi"/>
          <w:sz w:val="24"/>
          <w:szCs w:val="24"/>
        </w:rPr>
        <w:t>ngan</w:t>
      </w:r>
      <w:proofErr w:type="spellEnd"/>
      <w:r w:rsidR="00CB58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80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B5802">
        <w:rPr>
          <w:rFonts w:asciiTheme="majorBidi" w:hAnsiTheme="majorBidi" w:cstheme="majorBidi"/>
          <w:sz w:val="24"/>
          <w:szCs w:val="24"/>
        </w:rPr>
        <w:t xml:space="preserve"> agama, </w:t>
      </w:r>
      <w:proofErr w:type="spellStart"/>
      <w:r w:rsidR="00CB5802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CB58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802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CB58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802">
        <w:rPr>
          <w:rFonts w:asciiTheme="majorBidi" w:hAnsiTheme="majorBidi" w:cstheme="majorBidi"/>
          <w:sz w:val="24"/>
          <w:szCs w:val="24"/>
        </w:rPr>
        <w:t>berkai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Kitab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ataupun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tatacara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C9753E">
        <w:rPr>
          <w:rFonts w:asciiTheme="majorBidi" w:hAnsiTheme="majorBidi" w:cstheme="majorBidi"/>
          <w:sz w:val="24"/>
          <w:szCs w:val="24"/>
        </w:rPr>
        <w:t xml:space="preserve">. Di </w:t>
      </w:r>
      <w:proofErr w:type="spellStart"/>
      <w:r w:rsidR="00C9753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975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53E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="00C975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53E">
        <w:rPr>
          <w:rFonts w:asciiTheme="majorBidi" w:hAnsiTheme="majorBidi" w:cstheme="majorBidi"/>
          <w:sz w:val="24"/>
          <w:szCs w:val="24"/>
        </w:rPr>
        <w:t>pidana</w:t>
      </w:r>
      <w:proofErr w:type="spellEnd"/>
      <w:r w:rsidR="00C9753E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="00C9753E">
        <w:rPr>
          <w:rFonts w:asciiTheme="majorBidi" w:hAnsiTheme="majorBidi" w:cstheme="majorBidi"/>
          <w:sz w:val="24"/>
          <w:szCs w:val="24"/>
        </w:rPr>
        <w:t>penistaan</w:t>
      </w:r>
      <w:proofErr w:type="spellEnd"/>
      <w:r w:rsidR="00C9753E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C9753E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C975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53E">
        <w:rPr>
          <w:rFonts w:asciiTheme="majorBidi" w:hAnsiTheme="majorBidi" w:cstheme="majorBidi"/>
          <w:sz w:val="24"/>
          <w:szCs w:val="24"/>
        </w:rPr>
        <w:t>pelaku</w:t>
      </w:r>
      <w:proofErr w:type="spellEnd"/>
      <w:r w:rsidR="00C9753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9753E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C975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53E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="00C975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53E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C975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53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975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53E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="00C975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53E">
        <w:rPr>
          <w:rFonts w:asciiTheme="majorBidi" w:hAnsiTheme="majorBidi" w:cstheme="majorBidi"/>
          <w:sz w:val="24"/>
          <w:szCs w:val="24"/>
        </w:rPr>
        <w:t xml:space="preserve">non </w:t>
      </w:r>
      <w:proofErr w:type="gramStart"/>
      <w:r w:rsidR="00C9753E">
        <w:rPr>
          <w:rFonts w:asciiTheme="majorBidi" w:hAnsiTheme="majorBidi" w:cstheme="majorBidi"/>
          <w:sz w:val="24"/>
          <w:szCs w:val="24"/>
        </w:rPr>
        <w:t>muslim</w:t>
      </w:r>
      <w:proofErr w:type="spellEnd"/>
      <w:proofErr w:type="gramEnd"/>
      <w:r w:rsidR="00C975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53E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C975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53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C975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53E">
        <w:rPr>
          <w:rFonts w:asciiTheme="majorBidi" w:hAnsiTheme="majorBidi" w:cstheme="majorBidi"/>
          <w:sz w:val="24"/>
          <w:szCs w:val="24"/>
        </w:rPr>
        <w:t>dikenakan</w:t>
      </w:r>
      <w:proofErr w:type="spellEnd"/>
      <w:r w:rsidR="00C975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53E">
        <w:rPr>
          <w:rFonts w:asciiTheme="majorBidi" w:hAnsiTheme="majorBidi" w:cstheme="majorBidi"/>
          <w:sz w:val="24"/>
          <w:szCs w:val="24"/>
        </w:rPr>
        <w:t>hukuman</w:t>
      </w:r>
      <w:proofErr w:type="spellEnd"/>
      <w:r w:rsidR="00C975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753E">
        <w:rPr>
          <w:rFonts w:asciiTheme="majorBidi" w:hAnsiTheme="majorBidi" w:cstheme="majorBidi"/>
          <w:i/>
          <w:iCs/>
          <w:sz w:val="24"/>
          <w:szCs w:val="24"/>
        </w:rPr>
        <w:t>ta’zir</w:t>
      </w:r>
      <w:proofErr w:type="spellEnd"/>
      <w:r w:rsidR="00C9753E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:rsidR="00C9753E" w:rsidRDefault="00C9753E" w:rsidP="00320668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C9753E" w:rsidRPr="00C9753E" w:rsidRDefault="00C9753E" w:rsidP="0032066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9753E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r w:rsidRPr="00C9753E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Pr="00C9753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Pr="00C9753E">
        <w:rPr>
          <w:rFonts w:asciiTheme="majorBidi" w:hAnsiTheme="majorBidi" w:cstheme="majorBidi"/>
          <w:b/>
          <w:bCs/>
          <w:sz w:val="24"/>
          <w:szCs w:val="24"/>
        </w:rPr>
        <w:t>Penistaan</w:t>
      </w:r>
      <w:proofErr w:type="spellEnd"/>
      <w:r w:rsidRPr="00C9753E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C9753E">
        <w:rPr>
          <w:rFonts w:asciiTheme="majorBidi" w:hAnsiTheme="majorBidi" w:cstheme="majorBidi"/>
          <w:b/>
          <w:bCs/>
          <w:sz w:val="24"/>
          <w:szCs w:val="24"/>
        </w:rPr>
        <w:t>Delik</w:t>
      </w:r>
      <w:proofErr w:type="spellEnd"/>
      <w:r w:rsidRPr="00C9753E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C9753E">
        <w:rPr>
          <w:rFonts w:asciiTheme="majorBidi" w:hAnsiTheme="majorBidi" w:cstheme="majorBidi"/>
          <w:b/>
          <w:bCs/>
          <w:sz w:val="24"/>
          <w:szCs w:val="24"/>
        </w:rPr>
        <w:t>Pasal</w:t>
      </w:r>
      <w:proofErr w:type="spellEnd"/>
      <w:r w:rsidRPr="00C9753E">
        <w:rPr>
          <w:rFonts w:asciiTheme="majorBidi" w:hAnsiTheme="majorBidi" w:cstheme="majorBidi"/>
          <w:b/>
          <w:bCs/>
          <w:sz w:val="24"/>
          <w:szCs w:val="24"/>
        </w:rPr>
        <w:t xml:space="preserve"> 156a</w:t>
      </w:r>
    </w:p>
    <w:sectPr w:rsidR="00C9753E" w:rsidRPr="00C9753E" w:rsidSect="006865A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83"/>
    <w:rsid w:val="0001585E"/>
    <w:rsid w:val="001144E1"/>
    <w:rsid w:val="00140CF2"/>
    <w:rsid w:val="003147D4"/>
    <w:rsid w:val="00320668"/>
    <w:rsid w:val="00373C83"/>
    <w:rsid w:val="003A7537"/>
    <w:rsid w:val="003E384D"/>
    <w:rsid w:val="00637F5A"/>
    <w:rsid w:val="006865A6"/>
    <w:rsid w:val="00695F15"/>
    <w:rsid w:val="006A338A"/>
    <w:rsid w:val="006E4712"/>
    <w:rsid w:val="00763FD4"/>
    <w:rsid w:val="00782B36"/>
    <w:rsid w:val="00C9753E"/>
    <w:rsid w:val="00CB5802"/>
    <w:rsid w:val="00D3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2018-05-02T04:08:00Z</cp:lastPrinted>
  <dcterms:created xsi:type="dcterms:W3CDTF">2018-04-25T04:35:00Z</dcterms:created>
  <dcterms:modified xsi:type="dcterms:W3CDTF">2018-05-02T04:08:00Z</dcterms:modified>
</cp:coreProperties>
</file>